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6C25">
      <w:pPr>
        <w:pStyle w:val="2"/>
        <w:keepNext w:val="0"/>
        <w:keepLines w:val="0"/>
        <w:widowControl/>
        <w:suppressLineNumbers w:val="0"/>
        <w:shd w:val="clear" w:fill="FFFFFF"/>
        <w:spacing w:before="0" w:beforeAutospacing="0" w:after="540" w:afterAutospacing="0" w:line="15" w:lineRule="atLeast"/>
        <w:ind w:left="0" w:firstLine="0"/>
        <w:rPr>
          <w:rFonts w:hint="default" w:ascii="Times New Roman" w:hAnsi="Times New Roman" w:eastAsia="sans-serif" w:cs="Times New Roman"/>
          <w:b/>
          <w:bCs/>
          <w:i w:val="0"/>
          <w:iCs w:val="0"/>
          <w:caps/>
          <w:color w:val="3C4052"/>
          <w:spacing w:val="0"/>
          <w:sz w:val="28"/>
          <w:szCs w:val="28"/>
        </w:rPr>
      </w:pPr>
      <w:r>
        <w:rPr>
          <w:rFonts w:hint="default" w:ascii="Times New Roman" w:hAnsi="Times New Roman" w:eastAsia="sans-serif" w:cs="Times New Roman"/>
          <w:b/>
          <w:bCs/>
          <w:i w:val="0"/>
          <w:iCs w:val="0"/>
          <w:caps/>
          <w:color w:val="3C4052"/>
          <w:spacing w:val="0"/>
          <w:sz w:val="28"/>
          <w:szCs w:val="28"/>
          <w:shd w:val="clear" w:fill="FFFFFF"/>
        </w:rPr>
        <w:t>О НЕОБХОДИМЫХ ИССЛЕДОВАНИЯХ ВО ВРЕМЯ БЕРЕМЕННОСТИ</w:t>
      </w:r>
    </w:p>
    <w:p w14:paraId="447CDF08">
      <w:pPr>
        <w:pStyle w:val="2"/>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Календарь медицинского наблюдения</w:t>
      </w:r>
    </w:p>
    <w:p w14:paraId="1097F629">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   Женщины во время беременности ведут себя по-разному. Одни очень беспокоятся за здоровье малыша, поэтому спешат сделать полное обследование своего организма, включая самые экзотические виды лабораторных обследований. Другие, наоборот, не считают нужным посещать поликлинику и сдавать анализы, если нормально себя чувствуют. В данном случае важно найти золотую середину, что позволит контролировать состояние будущей мамочки и растущего ребеночка, и при необходимости немедленно предпринять меры для его улучшения.</w:t>
      </w:r>
    </w:p>
    <w:p w14:paraId="5437CC0A">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 настоящее время существует регулируемый на законодательном уровне минимум обязательных анализов и обследований, которые беременная женщина должна пройти во время беременности. Этот список может изменяться в зависимости от состояния здоровья пациентки, наличия у нее хронических заболеваний или появления тревожных симптомов со стороны плода. Решение об изменении плана медицинского наблюдения в подобных случаях принимает лечащий врач. Наблюдение беременных осуществляется согласно приказа МЗ 1130н от 20.10.2020г.</w:t>
      </w:r>
    </w:p>
    <w:p w14:paraId="00CEBDB0">
      <w:pPr>
        <w:pStyle w:val="3"/>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Обследования в первом триместре беременности</w:t>
      </w:r>
    </w:p>
    <w:p w14:paraId="08116ECA">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Врачи женской консультации рекомендуют будущим мамочкам первый раз посетить гинеколога и встать на учет в женской консультации в срок до 12 недели их беременности. На первой консультации специалист заводит «Индивидуальную карту беременной и родильницы» по которой будущая мама будет наблюдаться в женской консультации, а затем оформляет и выдает каждой пациентке обменную карту  – с которой она пойдет в выбранный родильный дом) и список лабораторных обследований, которые она должна пройти в обязательном порядке. Для тех будущих мам, которые начнут наблюдаться в женской консультации до 12 недель беременности, положено единовременное пособие от государства (см. сайт Фонда Социального Страхования РФ, виды и размеры пособий). Пожалуйста, учитывайте, что акушерский срок беременности рассчитывается не со дня зачатия, а с первого дня последней менструации.</w:t>
      </w:r>
    </w:p>
    <w:p w14:paraId="1082CEE6">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Важно помнить, что для полного оформления обменной карты нужно будет пройти ряд специалистов. Поэтому не следует затягивать с визитом и уже после планового посещения гинеколога следует отправиться на обследование к терапевту, хирургу, эндокринологу, отоларингологу, стоматологу и окулисту (нужных специалистов выберет лечащий врач на основании оценки медицинской истории беременной женщины). К прохождению данных специалистов нужно отнестись со всей серьезностью, ведь именно от их заключения во многом зависит план ведение конкретной беременности.</w:t>
      </w:r>
    </w:p>
    <w:p w14:paraId="1889DC12">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Кроме этого, в первом триместре беременности каждая женщина должна сдать ряд анализов, среди которых:</w:t>
      </w:r>
    </w:p>
    <w:p w14:paraId="361320E1">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привычный всем общий анализ крови;</w:t>
      </w:r>
    </w:p>
    <w:p w14:paraId="749AB732">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важное определение группы и резус-фактора, если у мамы окажется отрицательный резус-фактор, нужно будет проверить резус-фактор будущего отца;</w:t>
      </w:r>
    </w:p>
    <w:p w14:paraId="2C927BDB">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биохимический анализ крови;</w:t>
      </w:r>
    </w:p>
    <w:p w14:paraId="43DE1C46">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определение свертываемости крови;</w:t>
      </w:r>
    </w:p>
    <w:p w14:paraId="2B37967C">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исследование на наличие антител к краснухе (при необходимсти расширенного обследования мжет быть назначен комплекс , TORCH-инфекциям, в частности, токсоплазме, цитомегаловирусу, герпетической инфекции);</w:t>
      </w:r>
    </w:p>
    <w:p w14:paraId="6F86302E">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анализы на сифилис, гепатиты В и С, ВИЧ;</w:t>
      </w:r>
    </w:p>
    <w:p w14:paraId="5D26401B">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мазок на влагалищную флору и посев на микрофлору из цервикального  и чувствительность к антибиотикам;</w:t>
      </w:r>
    </w:p>
    <w:p w14:paraId="0732F3E9">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посев  мочи на микрофлору   и чувствительность к антибиотикам;</w:t>
      </w:r>
    </w:p>
    <w:p w14:paraId="6A1ACFE4">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ЭКГ, УЗИ почек.</w:t>
      </w:r>
    </w:p>
    <w:p w14:paraId="7B2E8FC5">
      <w:pPr>
        <w:keepNext w:val="0"/>
        <w:keepLines w:val="0"/>
        <w:widowControl/>
        <w:numPr>
          <w:ilvl w:val="0"/>
          <w:numId w:val="1"/>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Консультации специалистов (терапвт, офтальмолог,ЛОР, стоматолог, а так же других узких специалистов при наличии показаний)</w:t>
      </w:r>
    </w:p>
    <w:p w14:paraId="089DF18E">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Список может быть как шире, так и уже, более подробную информацию можно получить у лечащего врача.  При постановке на учет врач проводит общий и гинекологический осмотр беременной женщины с занесением полученных данных в ее обменную карту.</w:t>
      </w:r>
    </w:p>
    <w:p w14:paraId="5BBCCB9C">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Ошибочно полагать, что какие-то из перечисленных выше анализов являются необязательными или их можно избежать. 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14:paraId="10B88651">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Если во время беременности женщина отказывается сдавать кровь на ВИЧ, тогда данный анализ проведут малышу сразу после рождения. Очень важно оценить статус по ВИЧ инфекции как можно раньше до родов. К сожалению, многие женщины не знают о своем статусе по ВИЧ инфекции, а ведь в случае правильного выполнения профилактики передачи от матери к ребенку, риск рождения малыша с ВИЧ инфекцией практически равен нулю.</w:t>
      </w:r>
    </w:p>
    <w:p w14:paraId="7B9FB783">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Обычно врач-гинеколог в женской консультации приглашает на прием беременных женщин в первом триместре с частотой 1 раз в 4 недели.</w:t>
      </w:r>
    </w:p>
    <w:p w14:paraId="0433180B">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Первый триместр беременности подходит к концу? Самое время для ультразвукового исследования. УЗИ на 11-13 неделе позволяет:</w:t>
      </w:r>
    </w:p>
    <w:p w14:paraId="32224B6D">
      <w:pPr>
        <w:keepNext w:val="0"/>
        <w:keepLines w:val="0"/>
        <w:widowControl/>
        <w:numPr>
          <w:ilvl w:val="0"/>
          <w:numId w:val="2"/>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определить точные сроки гестации;</w:t>
      </w:r>
    </w:p>
    <w:p w14:paraId="33ADC28D">
      <w:pPr>
        <w:keepNext w:val="0"/>
        <w:keepLines w:val="0"/>
        <w:widowControl/>
        <w:numPr>
          <w:ilvl w:val="0"/>
          <w:numId w:val="2"/>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дать заключение о количестве плодов в матке;</w:t>
      </w:r>
    </w:p>
    <w:p w14:paraId="631B6136">
      <w:pPr>
        <w:keepNext w:val="0"/>
        <w:keepLines w:val="0"/>
        <w:widowControl/>
        <w:numPr>
          <w:ilvl w:val="0"/>
          <w:numId w:val="2"/>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диагностировать возможные проблемы формирования нервной трубкой плода, дефекты конечностей и брюшной стенки.</w:t>
      </w:r>
    </w:p>
    <w:p w14:paraId="3CDD63B6">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Кроме того, в первый скрининг входит определение особых, связанных с беременностью белков (РАРР-А и βХГЧ) с помощью анализа крови. На основание результатов УЗИ и анализа крови на эти белки, врач принимает решение о наличие или отсутствие риска врожденных аномалий развития у плода и может направить беременную на консультацию к врачу-генетику.</w:t>
      </w:r>
    </w:p>
    <w:p w14:paraId="202DCD25">
      <w:pPr>
        <w:pStyle w:val="3"/>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Второй триместр беременности и необходимые анализы и исследования</w:t>
      </w:r>
    </w:p>
    <w:p w14:paraId="23BB469C">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С 14 по 28 неделю беременности женщина пребывает во втором триместре. В это время врач назначает ей обследования, которые помогают оценить состояние будущего ребенка, определить наличие отклонений в развитии. На 16-18 неделе специалисты могут порекомендовать (особенно беременным старше 35 лет, женщинам с неблагоприятным акушерским анамнезом и т.п.) пройти тест с исследованием уровней альфа-фетопротеина (АФП), хорионического гонадотропина (ХГ) и неконъюгированного эстриола (НЭ), которые являются маркерами хромосомных аномалий. Повышенные концентрации этих веществ могут указывать на риск наличия генетических отклоненийй у ребенка. В случае если эти показатели повышены, после проведения УЗИ женщина будет направлена на медико-генетическое консультирование.</w:t>
      </w:r>
    </w:p>
    <w:p w14:paraId="3901D059">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После 18 недели гестации (беременности) женщине необходимо пройти второе плановое ультразвуковое исследование. Эта процедура дает возможность:</w:t>
      </w:r>
    </w:p>
    <w:p w14:paraId="7699A739">
      <w:pPr>
        <w:keepNext w:val="0"/>
        <w:keepLines w:val="0"/>
        <w:widowControl/>
        <w:numPr>
          <w:ilvl w:val="0"/>
          <w:numId w:val="3"/>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с уверенностью определить пол будущего крохи;</w:t>
      </w:r>
    </w:p>
    <w:p w14:paraId="513E40C3">
      <w:pPr>
        <w:keepNext w:val="0"/>
        <w:keepLines w:val="0"/>
        <w:widowControl/>
        <w:numPr>
          <w:ilvl w:val="0"/>
          <w:numId w:val="3"/>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оценить развитие органов и систем ребенка и диагностировать аномалии внутриутробного развития плода;</w:t>
      </w:r>
    </w:p>
    <w:p w14:paraId="6CE6D816">
      <w:pPr>
        <w:keepNext w:val="0"/>
        <w:keepLines w:val="0"/>
        <w:widowControl/>
        <w:numPr>
          <w:ilvl w:val="0"/>
          <w:numId w:val="3"/>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оценить качество околоплодных вод и измерить их количество;</w:t>
      </w:r>
    </w:p>
    <w:p w14:paraId="3A77ACB8">
      <w:pPr>
        <w:keepNext w:val="0"/>
        <w:keepLines w:val="0"/>
        <w:widowControl/>
        <w:numPr>
          <w:ilvl w:val="0"/>
          <w:numId w:val="3"/>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выявить предлежание плаценты.</w:t>
      </w:r>
    </w:p>
    <w:p w14:paraId="73169552">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Помимо всего, женщине необходимо каждые две-три недели посещать врача с консультативным визитом, и каждый раз сдавать анализ крови и мочи. Это следует делать для своевременной диагностики развития анемии или нарушения работы почек. На каждом визите врач будет оценивать ваш вес, объем живота, высоту стояния дна матки и ряд других важных показателей. Кроме того, для исключения диабета беременных во втором триместре может быть выполнен тест на толерантность к глюкозе.</w:t>
      </w:r>
    </w:p>
    <w:p w14:paraId="62B77F73">
      <w:pPr>
        <w:pStyle w:val="3"/>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Третий триместр беременности: анализы после 28 недели</w:t>
      </w:r>
    </w:p>
    <w:p w14:paraId="595E2C49">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С 30 недель беременности работающие женщины имеют право уходить в декретный отпуск. Для его оформления им понадобится посетить женскую консультацию и собрать необходимые документы. Именно на этом сроке гестации рекомендуется пройти третье по счету и последнее при нормальном течении беременности УЗИ с доплерометрией, которое позволяет оценить:</w:t>
      </w:r>
    </w:p>
    <w:p w14:paraId="5C51F7CC">
      <w:pPr>
        <w:keepNext w:val="0"/>
        <w:keepLines w:val="0"/>
        <w:widowControl/>
        <w:numPr>
          <w:ilvl w:val="0"/>
          <w:numId w:val="4"/>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состояние здоровья плода с определением патологий, которые невозможно было диагностировать в первом и втором триместре;</w:t>
      </w:r>
    </w:p>
    <w:p w14:paraId="581391A0">
      <w:pPr>
        <w:keepNext w:val="0"/>
        <w:keepLines w:val="0"/>
        <w:widowControl/>
        <w:numPr>
          <w:ilvl w:val="0"/>
          <w:numId w:val="4"/>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рост и развитие ребенка, а также наличие задержки внутриутробного развития (если имеется);</w:t>
      </w:r>
    </w:p>
    <w:p w14:paraId="09F8EB8E">
      <w:pPr>
        <w:keepNext w:val="0"/>
        <w:keepLines w:val="0"/>
        <w:widowControl/>
        <w:numPr>
          <w:ilvl w:val="0"/>
          <w:numId w:val="4"/>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точное месторасположения плаценты, пуповины и малыша;</w:t>
      </w:r>
    </w:p>
    <w:p w14:paraId="149CC490">
      <w:pPr>
        <w:keepNext w:val="0"/>
        <w:keepLines w:val="0"/>
        <w:widowControl/>
        <w:numPr>
          <w:ilvl w:val="0"/>
          <w:numId w:val="4"/>
        </w:numPr>
        <w:suppressLineNumbers w:val="0"/>
        <w:spacing w:before="240" w:beforeAutospacing="0" w:after="240" w:afterAutospacing="0" w:line="15" w:lineRule="atLeast"/>
        <w:ind w:left="720" w:right="0" w:hanging="360"/>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количество околоплодных вод.</w:t>
      </w:r>
    </w:p>
    <w:p w14:paraId="2213296D">
      <w:pPr>
        <w:pStyle w:val="6"/>
        <w:keepNext w:val="0"/>
        <w:keepLines w:val="0"/>
        <w:widowControl/>
        <w:suppressLineNumbers w:val="0"/>
        <w:spacing w:line="15" w:lineRule="atLeast"/>
        <w:rPr>
          <w:rFonts w:hint="default" w:ascii="Times New Roman" w:hAnsi="Times New Roman" w:eastAsia="sans-serif" w:cs="Times New Roman"/>
          <w:sz w:val="28"/>
          <w:szCs w:val="28"/>
          <w:lang w:val="ru-RU"/>
        </w:rPr>
      </w:pPr>
      <w:r>
        <w:rPr>
          <w:rFonts w:hint="default" w:ascii="Times New Roman" w:hAnsi="Times New Roman" w:eastAsia="sans-serif" w:cs="Times New Roman"/>
          <w:i w:val="0"/>
          <w:iCs w:val="0"/>
          <w:caps w:val="0"/>
          <w:color w:val="3C4052"/>
          <w:spacing w:val="0"/>
          <w:sz w:val="28"/>
          <w:szCs w:val="28"/>
          <w:shd w:val="clear" w:fill="FFFFFF"/>
        </w:rPr>
        <w:t>Доплерометрия дает возможность оценить кровоток по сосудам пуповины и плаценты. Для чего необходим допплер? Все очень просто. По состоянию кровотока можно судить о качестве внутриутробного питания малыша и предположить его гипоксию (недостаток кислорода). Кроме того, врач может дополнительно назначить кардиотокографию.</w:t>
      </w:r>
      <w:r>
        <w:rPr>
          <w:rFonts w:hint="default" w:eastAsia="sans-serif" w:cs="Times New Roman"/>
          <w:i w:val="0"/>
          <w:iCs w:val="0"/>
          <w:caps w:val="0"/>
          <w:color w:val="3C4052"/>
          <w:spacing w:val="0"/>
          <w:sz w:val="28"/>
          <w:szCs w:val="28"/>
          <w:shd w:val="clear" w:fill="FFFFFF"/>
          <w:lang w:val="ru-RU"/>
        </w:rPr>
        <w:t xml:space="preserve"> КТГ-исследование важно проходить для оценки состояния плода.</w:t>
      </w:r>
    </w:p>
    <w:p w14:paraId="0978629A">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 xml:space="preserve">Ближе к 36 неделе беременная женщина еще раз сдает анализы </w:t>
      </w:r>
      <w:bookmarkStart w:id="0" w:name="_GoBack"/>
      <w:bookmarkEnd w:id="0"/>
      <w:r>
        <w:rPr>
          <w:rFonts w:hint="default" w:ascii="Times New Roman" w:hAnsi="Times New Roman" w:eastAsia="sans-serif" w:cs="Times New Roman"/>
          <w:i w:val="0"/>
          <w:iCs w:val="0"/>
          <w:caps w:val="0"/>
          <w:color w:val="3C4052"/>
          <w:spacing w:val="0"/>
          <w:sz w:val="28"/>
          <w:szCs w:val="28"/>
          <w:shd w:val="clear" w:fill="FFFFFF"/>
        </w:rPr>
        <w:t>крови на ВИЧ, гепатиты и сифилис, а также мазок из влагалища и биохимический тест крови. Если все эти анализы окажутся в норме, тогда женщина может спокойно ожидать наступления родов, посещая своего врача каждую неделю. В случае наличия отклонений по результатам тестов, пациентку берут под контроль или госпитализируют для дальнейшего обследования,  лечения и определения дальнейшей тактики ведения и родоразрешения.</w:t>
      </w:r>
    </w:p>
    <w:p w14:paraId="26AC7B23">
      <w:pPr>
        <w:pStyle w:val="6"/>
        <w:keepNext w:val="0"/>
        <w:keepLines w:val="0"/>
        <w:widowControl/>
        <w:suppressLineNumbers w:val="0"/>
        <w:spacing w:line="15" w:lineRule="atLeast"/>
        <w:rPr>
          <w:rFonts w:hint="default" w:ascii="Times New Roman" w:hAnsi="Times New Roman" w:eastAsia="sans-serif" w:cs="Times New Roman"/>
          <w:sz w:val="28"/>
          <w:szCs w:val="28"/>
        </w:rPr>
      </w:pPr>
      <w:r>
        <w:rPr>
          <w:rFonts w:hint="default" w:ascii="Times New Roman" w:hAnsi="Times New Roman" w:eastAsia="sans-serif" w:cs="Times New Roman"/>
          <w:i w:val="0"/>
          <w:iCs w:val="0"/>
          <w:caps w:val="0"/>
          <w:color w:val="3C4052"/>
          <w:spacing w:val="0"/>
          <w:sz w:val="28"/>
          <w:szCs w:val="28"/>
          <w:shd w:val="clear" w:fill="FFFFFF"/>
        </w:rPr>
        <w:t>  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p w14:paraId="3BCAF971">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B8C46"/>
    <w:multiLevelType w:val="multilevel"/>
    <w:tmpl w:val="E0AB8C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C2E7478"/>
    <w:multiLevelType w:val="multilevel"/>
    <w:tmpl w:val="2C2E74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7AFBCC0B"/>
    <w:multiLevelType w:val="multilevel"/>
    <w:tmpl w:val="7AFBCC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7E126AA8"/>
    <w:multiLevelType w:val="multilevel"/>
    <w:tmpl w:val="7E126A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0C89"/>
    <w:rsid w:val="0E171D2F"/>
    <w:rsid w:val="7D9B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2024-07-24T07:55:00Z</dcterms:created>
  <dc:creator>WPS_1681375971</dc:creator>
  <cp:lastModifiedBy>WPS_1681375971</cp:lastModifiedBy>
  <dcterms:modified xsi:type="dcterms:W3CDTF">2024-07-25T08:13:44Z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7CF6211031AC48639D5D698473370A8E_11</vt:lpwstr>
  </property>
</Properties>
</file>