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color w:val="000000"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FFFFF"/>
          <w:lang w:val="ru-RU"/>
        </w:rPr>
        <w:t>О</w:t>
      </w:r>
      <w:r>
        <w:rPr>
          <w:rFonts w:hint="default" w:ascii="Arial" w:hAnsi="Arial" w:cs="Arial"/>
          <w:b/>
          <w:bCs/>
          <w:color w:val="000000"/>
          <w:u w:val="single"/>
          <w:shd w:val="clear" w:color="auto" w:fill="FFFFFF"/>
          <w:lang w:val="ru-RU"/>
        </w:rPr>
        <w:t xml:space="preserve">  в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  <w:lang w:val="ru-RU"/>
        </w:rPr>
        <w:t>ажности</w:t>
      </w:r>
      <w:r>
        <w:rPr>
          <w:rFonts w:hint="default" w:ascii="Arial" w:hAnsi="Arial" w:cs="Arial"/>
          <w:b/>
          <w:bCs/>
          <w:color w:val="000000"/>
          <w:u w:val="single"/>
          <w:shd w:val="clear" w:color="auto" w:fill="FFFFFF"/>
          <w:lang w:val="ru-RU"/>
        </w:rPr>
        <w:t xml:space="preserve"> п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регравидарн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  <w:lang w:val="ru-RU"/>
        </w:rPr>
        <w:t>ой</w:t>
      </w:r>
      <w:r>
        <w:rPr>
          <w:rFonts w:hint="default" w:ascii="Arial" w:hAnsi="Arial" w:cs="Arial"/>
          <w:b/>
          <w:bCs/>
          <w:color w:val="000000"/>
          <w:u w:val="single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подготовк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  <w:lang w:val="ru-RU"/>
        </w:rPr>
        <w:t>и</w:t>
      </w:r>
    </w:p>
    <w:p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 Основная концепция прегравидарной подготовки: здоровые родители – здоровый ребенок. Здоровый образ жизни включает несколько компонентов: правильное, сбалансированное питание, физическую активность, личную гигиену, отказ от вредных привычек.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 На </w:t>
      </w:r>
      <w:r>
        <w:rPr>
          <w:rFonts w:ascii="Arial" w:hAnsi="Arial" w:cs="Arial"/>
          <w:b/>
          <w:bCs/>
          <w:color w:val="000000"/>
        </w:rPr>
        <w:t>первом этапе</w:t>
      </w:r>
      <w:r>
        <w:rPr>
          <w:rFonts w:ascii="Arial" w:hAnsi="Arial" w:cs="Arial"/>
          <w:color w:val="000000"/>
          <w:shd w:val="clear" w:color="auto" w:fill="FFFFFF"/>
        </w:rPr>
        <w:t> прегравидарной подготовки всем парам, планирующим беременность, рекомендуются комплексное обследование и меры профилактики: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 • определение группы крови и резус-фактора;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 • терапевтическое обследование (осмотр, анализы крови и мочи, измерение артериального давления, флюорография), подбор адекватной терапии хронических заболеваний;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• оценка степени риска беременности и родов для женщины при наличии хронических заболеваний;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• консультация и при необходимости лечение у стоматолога и отоларинголога;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• обследование обоих партнеров на инфекции, передающиеся половым путем, ВИЧ, гепатиты В и С;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• анализ крови на антитела к краснухе, кори, ветряной оспе. В случае отсутствия антител  рекомендуется проведение вакцинации, после чего целесообразно отложить наступление беременности на 6 мес.;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• ведение здорового образа жизни: сбалансированное питание с достаточным содержанием овощей и фруктов в рационе, умеренная регулярная физическая нагрузка, прогулки на свежем воздухе, избегание стрессовых ситуаций;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>    • отказ от вредных привычек (курение, алкоголь и т. д.) обоих родителей;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  <w:shd w:val="clear" w:color="auto" w:fill="FFFFFF"/>
        </w:rPr>
        <w:t xml:space="preserve">       • создание благоприятного психоэмоционального климата в семье </w:t>
      </w:r>
    </w:p>
    <w:p>
      <w:r>
        <w:rPr>
          <w:rFonts w:ascii="Arial" w:hAnsi="Arial" w:cs="Arial"/>
          <w:color w:val="000000"/>
          <w:shd w:val="clear" w:color="auto" w:fill="FFFFFF"/>
        </w:rPr>
        <w:t>    Второй этап комплексной прегравидарной подготовки включает прием витаминно-минеральных комплексов с антиоксидантами как минимум за 3 мес. до предполагаемого зачатия, профилактику фолат-зависимых пороков развития, йодопрофилактику, коррекцию гормональных, метаболических нарушений и тромбофилических состояний.</w:t>
      </w:r>
      <w:r>
        <w:rPr>
          <w:rFonts w:ascii="Arial" w:hAnsi="Arial" w:cs="Arial"/>
          <w:color w:val="000000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5D62"/>
    <w:rsid w:val="0AA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2023-05-29T08:55:00Z</dcterms:created>
  <dc:creator>WPS_1681375971</dc:creator>
  <cp:lastModifiedBy>WPS_1681375971</cp:lastModifiedBy>
  <dcterms:modified xsi:type="dcterms:W3CDTF">2023-05-29T08:56:25Z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87AC80D3ED304FBCAA855519475B23A3</vt:lpwstr>
  </property>
</Properties>
</file>